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C2A2" w14:textId="77777777" w:rsidR="004E0535" w:rsidRPr="00594AF0" w:rsidRDefault="004E0535" w:rsidP="004E0535">
      <w:pPr>
        <w:jc w:val="center"/>
        <w:outlineLvl w:val="0"/>
      </w:pPr>
      <w:r w:rsidRPr="20B9C12C">
        <w:t>EXHIBIT “C”</w:t>
      </w:r>
    </w:p>
    <w:p w14:paraId="2225B0A6" w14:textId="77777777" w:rsidR="004E0535" w:rsidRPr="00594AF0" w:rsidRDefault="004E0535" w:rsidP="004E0535">
      <w:pPr>
        <w:ind w:left="180"/>
        <w:jc w:val="center"/>
      </w:pPr>
      <w:r w:rsidRPr="20B9C12C">
        <w:t>to all</w:t>
      </w:r>
    </w:p>
    <w:p w14:paraId="1AF68415" w14:textId="77777777" w:rsidR="004E0535" w:rsidRPr="00594AF0" w:rsidRDefault="004E0535" w:rsidP="004E0535">
      <w:pPr>
        <w:jc w:val="center"/>
      </w:pPr>
      <w:r w:rsidRPr="20B9C12C">
        <w:t>SUBCONTRACT AGREEMENTS</w:t>
      </w:r>
    </w:p>
    <w:p w14:paraId="7E35E0CF" w14:textId="77777777" w:rsidR="004E0535" w:rsidRPr="00594AF0" w:rsidRDefault="004E0535" w:rsidP="004E0535">
      <w:pPr>
        <w:jc w:val="center"/>
      </w:pPr>
      <w:r w:rsidRPr="20B9C12C">
        <w:t>Made by</w:t>
      </w:r>
    </w:p>
    <w:p w14:paraId="73FE5477" w14:textId="77777777" w:rsidR="004E0535" w:rsidRPr="00594AF0" w:rsidRDefault="004E0535" w:rsidP="004E0535">
      <w:pPr>
        <w:jc w:val="center"/>
      </w:pPr>
      <w:r w:rsidRPr="20B9C12C">
        <w:t>KIER CONSTRUCTION CORPORATION</w:t>
      </w:r>
    </w:p>
    <w:p w14:paraId="7EFB4F64" w14:textId="77777777" w:rsidR="004E0535" w:rsidRPr="00594AF0" w:rsidRDefault="004E0535" w:rsidP="004E0535">
      <w:pPr>
        <w:jc w:val="center"/>
      </w:pPr>
    </w:p>
    <w:p w14:paraId="0A219A67" w14:textId="77777777" w:rsidR="004E0535" w:rsidRPr="00594AF0" w:rsidRDefault="004E0535" w:rsidP="004E0535">
      <w:pPr>
        <w:jc w:val="center"/>
        <w:outlineLvl w:val="0"/>
        <w:rPr>
          <w:b/>
          <w:bCs/>
          <w:u w:val="single"/>
        </w:rPr>
      </w:pPr>
      <w:r w:rsidRPr="20B9C12C">
        <w:rPr>
          <w:b/>
          <w:bCs/>
          <w:u w:val="single"/>
        </w:rPr>
        <w:t>DETAILED SCOPE OF WORK</w:t>
      </w:r>
    </w:p>
    <w:p w14:paraId="462D2A9F" w14:textId="77777777" w:rsidR="004E0535" w:rsidRPr="00594AF0" w:rsidRDefault="004E0535" w:rsidP="004E0535"/>
    <w:p w14:paraId="4DC9015C" w14:textId="77777777" w:rsidR="004E0535" w:rsidRDefault="004E0535" w:rsidP="004E0535"/>
    <w:p w14:paraId="3345F9F8" w14:textId="77777777" w:rsidR="004E0535" w:rsidRPr="008E7FA9" w:rsidRDefault="004E0535" w:rsidP="004E0535">
      <w:pPr>
        <w:rPr>
          <w:b/>
          <w:bCs/>
          <w:sz w:val="20"/>
          <w:szCs w:val="20"/>
        </w:rPr>
      </w:pPr>
      <w:r w:rsidRPr="20B9C12C">
        <w:rPr>
          <w:b/>
          <w:bCs/>
          <w:sz w:val="20"/>
          <w:szCs w:val="20"/>
          <w:u w:val="single"/>
        </w:rPr>
        <w:t>PROJECT:</w:t>
      </w:r>
      <w:r>
        <w:rPr>
          <w:b/>
          <w:bCs/>
          <w:sz w:val="20"/>
          <w:szCs w:val="20"/>
          <w:u w:val="single"/>
        </w:rPr>
        <w:t xml:space="preserve"> </w:t>
      </w:r>
      <w:r w:rsidRPr="003B73AB">
        <w:rPr>
          <w:b/>
          <w:bCs/>
          <w:sz w:val="20"/>
          <w:szCs w:val="20"/>
          <w:highlight w:val="yellow"/>
          <w:u w:val="single"/>
        </w:rPr>
        <w:t>PROJECT NAME</w:t>
      </w:r>
    </w:p>
    <w:p w14:paraId="1E9366E1" w14:textId="77777777" w:rsidR="004E0535" w:rsidRPr="00320D95" w:rsidRDefault="004E0535" w:rsidP="004E0535">
      <w:pPr>
        <w:rPr>
          <w:b/>
          <w:bCs/>
          <w:sz w:val="20"/>
          <w:szCs w:val="20"/>
          <w:u w:val="single"/>
        </w:rPr>
      </w:pPr>
    </w:p>
    <w:p w14:paraId="60E57688" w14:textId="77777777" w:rsidR="004E0535" w:rsidRDefault="004E0535" w:rsidP="004E0535">
      <w:pPr>
        <w:jc w:val="both"/>
        <w:rPr>
          <w:b/>
          <w:bCs/>
          <w:sz w:val="20"/>
          <w:szCs w:val="20"/>
          <w:u w:val="single"/>
        </w:rPr>
      </w:pPr>
      <w:r w:rsidRPr="20B9C12C">
        <w:rPr>
          <w:b/>
          <w:bCs/>
          <w:sz w:val="20"/>
          <w:szCs w:val="20"/>
          <w:u w:val="single"/>
        </w:rPr>
        <w:t>SCOPE:</w:t>
      </w:r>
      <w:r>
        <w:rPr>
          <w:b/>
          <w:bCs/>
          <w:sz w:val="20"/>
          <w:szCs w:val="20"/>
          <w:u w:val="single"/>
        </w:rPr>
        <w:t xml:space="preserve"> </w:t>
      </w:r>
    </w:p>
    <w:p w14:paraId="6CB2E76B" w14:textId="77777777" w:rsidR="004E0535" w:rsidRDefault="004E0535" w:rsidP="004E0535">
      <w:pPr>
        <w:jc w:val="both"/>
        <w:rPr>
          <w:b/>
          <w:bCs/>
          <w:sz w:val="20"/>
          <w:szCs w:val="20"/>
          <w:u w:val="single"/>
        </w:rPr>
      </w:pPr>
    </w:p>
    <w:p w14:paraId="6AF5FA46" w14:textId="77777777" w:rsidR="004E0535" w:rsidRPr="004E0535" w:rsidRDefault="004E0535" w:rsidP="004E0535">
      <w:pPr>
        <w:ind w:left="720"/>
        <w:jc w:val="both"/>
        <w:rPr>
          <w:b/>
          <w:bCs/>
          <w:sz w:val="20"/>
          <w:szCs w:val="20"/>
          <w:u w:val="single"/>
        </w:rPr>
      </w:pPr>
      <w:r w:rsidRPr="004E0535">
        <w:rPr>
          <w:b/>
          <w:bCs/>
          <w:sz w:val="20"/>
          <w:szCs w:val="20"/>
          <w:u w:val="single"/>
        </w:rPr>
        <w:t xml:space="preserve">DIVISION 01 – GENERAL CONDITIONS – AS IT MAY APPLY </w:t>
      </w:r>
    </w:p>
    <w:p w14:paraId="03FB75CE" w14:textId="5E0117AC" w:rsidR="004E0535" w:rsidRPr="004E0535" w:rsidRDefault="004E0535" w:rsidP="004E0535">
      <w:pPr>
        <w:ind w:left="720"/>
        <w:jc w:val="both"/>
        <w:rPr>
          <w:b/>
          <w:bCs/>
          <w:sz w:val="20"/>
          <w:szCs w:val="20"/>
          <w:u w:val="single"/>
        </w:rPr>
      </w:pPr>
      <w:r w:rsidRPr="004E0535">
        <w:rPr>
          <w:b/>
          <w:bCs/>
          <w:sz w:val="20"/>
          <w:szCs w:val="20"/>
          <w:u w:val="single"/>
        </w:rPr>
        <w:t>07 21 00 – THERMAL INSULATION</w:t>
      </w:r>
    </w:p>
    <w:p w14:paraId="60E3096B" w14:textId="77777777" w:rsidR="004E0535" w:rsidRPr="004E0535" w:rsidRDefault="004E0535" w:rsidP="004E0535">
      <w:pPr>
        <w:ind w:left="720"/>
        <w:jc w:val="both"/>
        <w:rPr>
          <w:b/>
          <w:bCs/>
          <w:sz w:val="20"/>
          <w:szCs w:val="20"/>
          <w:u w:val="single"/>
        </w:rPr>
      </w:pPr>
      <w:r w:rsidRPr="004E0535">
        <w:rPr>
          <w:b/>
          <w:bCs/>
          <w:sz w:val="20"/>
          <w:szCs w:val="20"/>
          <w:u w:val="single"/>
        </w:rPr>
        <w:t>07 25 00 – WEATHER BARRIERS</w:t>
      </w:r>
    </w:p>
    <w:p w14:paraId="00ED46CF" w14:textId="77777777" w:rsidR="004E0535" w:rsidRPr="004E0535" w:rsidRDefault="004E0535" w:rsidP="004E0535">
      <w:pPr>
        <w:ind w:left="720"/>
        <w:jc w:val="both"/>
        <w:rPr>
          <w:b/>
          <w:bCs/>
          <w:sz w:val="20"/>
          <w:szCs w:val="20"/>
          <w:u w:val="single"/>
        </w:rPr>
      </w:pPr>
      <w:r w:rsidRPr="004E0535">
        <w:rPr>
          <w:b/>
          <w:bCs/>
          <w:sz w:val="20"/>
          <w:szCs w:val="20"/>
          <w:u w:val="single"/>
        </w:rPr>
        <w:t>07 54 23 – TPO ROOFING</w:t>
      </w:r>
    </w:p>
    <w:p w14:paraId="29C22D1F" w14:textId="77777777" w:rsidR="004E0535" w:rsidRPr="004E0535" w:rsidRDefault="004E0535" w:rsidP="004E0535">
      <w:pPr>
        <w:ind w:left="720"/>
        <w:jc w:val="both"/>
        <w:rPr>
          <w:b/>
          <w:bCs/>
          <w:sz w:val="20"/>
          <w:szCs w:val="20"/>
          <w:u w:val="single"/>
        </w:rPr>
      </w:pPr>
      <w:r w:rsidRPr="004E0535">
        <w:rPr>
          <w:b/>
          <w:bCs/>
          <w:sz w:val="20"/>
          <w:szCs w:val="20"/>
          <w:u w:val="single"/>
        </w:rPr>
        <w:t>07 62 00 – SHEET METAL FLASHING AND TRIM</w:t>
      </w:r>
    </w:p>
    <w:p w14:paraId="1949C167" w14:textId="77777777" w:rsidR="004E0535" w:rsidRPr="004E0535" w:rsidRDefault="004E0535" w:rsidP="004E0535">
      <w:pPr>
        <w:ind w:left="720"/>
        <w:jc w:val="both"/>
        <w:rPr>
          <w:b/>
          <w:bCs/>
          <w:sz w:val="20"/>
          <w:szCs w:val="20"/>
          <w:u w:val="single"/>
        </w:rPr>
      </w:pPr>
      <w:r w:rsidRPr="004E0535">
        <w:rPr>
          <w:b/>
          <w:bCs/>
          <w:sz w:val="20"/>
          <w:szCs w:val="20"/>
          <w:u w:val="single"/>
        </w:rPr>
        <w:t>07 71 00 – ROOF SPECIALTIES</w:t>
      </w:r>
    </w:p>
    <w:p w14:paraId="4CEE43E0" w14:textId="3D8D41CE" w:rsidR="004E0535" w:rsidRDefault="004E0535" w:rsidP="004E0535">
      <w:pPr>
        <w:jc w:val="both"/>
        <w:rPr>
          <w:b/>
          <w:bCs/>
          <w:sz w:val="20"/>
          <w:szCs w:val="20"/>
        </w:rPr>
      </w:pPr>
      <w:r>
        <w:tab/>
      </w:r>
    </w:p>
    <w:p w14:paraId="6BAECF66" w14:textId="77777777" w:rsidR="004E0535" w:rsidRDefault="004E0535" w:rsidP="004E0535">
      <w:pPr>
        <w:ind w:left="720" w:firstLine="720"/>
        <w:jc w:val="both"/>
        <w:rPr>
          <w:b/>
          <w:bCs/>
          <w:sz w:val="20"/>
          <w:szCs w:val="20"/>
        </w:rPr>
      </w:pPr>
      <w:r w:rsidRPr="20B9C12C">
        <w:rPr>
          <w:b/>
          <w:bCs/>
          <w:sz w:val="20"/>
          <w:szCs w:val="20"/>
        </w:rPr>
        <w:t xml:space="preserve"> </w:t>
      </w:r>
    </w:p>
    <w:p w14:paraId="2C5772E4" w14:textId="77777777" w:rsidR="004E0535" w:rsidRPr="00320D95" w:rsidRDefault="004E0535" w:rsidP="004E0535">
      <w:pPr>
        <w:jc w:val="both"/>
        <w:rPr>
          <w:b/>
          <w:bCs/>
          <w:sz w:val="20"/>
          <w:szCs w:val="20"/>
          <w:u w:val="single"/>
        </w:rPr>
      </w:pPr>
    </w:p>
    <w:p w14:paraId="31DF71F7" w14:textId="77777777" w:rsidR="004E0535" w:rsidRPr="008E7FA9" w:rsidRDefault="004E0535" w:rsidP="004E0535">
      <w:pPr>
        <w:jc w:val="both"/>
        <w:rPr>
          <w:b/>
          <w:bCs/>
          <w:sz w:val="20"/>
          <w:szCs w:val="20"/>
          <w:u w:val="single"/>
        </w:rPr>
      </w:pPr>
      <w:r w:rsidRPr="20B9C12C">
        <w:rPr>
          <w:b/>
          <w:bCs/>
          <w:sz w:val="20"/>
          <w:szCs w:val="20"/>
          <w:u w:val="single"/>
        </w:rPr>
        <w:t>SUBCONTRACTOR:</w:t>
      </w:r>
      <w:r>
        <w:rPr>
          <w:b/>
          <w:bCs/>
          <w:sz w:val="20"/>
          <w:szCs w:val="20"/>
          <w:u w:val="single"/>
        </w:rPr>
        <w:t xml:space="preserve"> </w:t>
      </w:r>
      <w:r w:rsidRPr="003B73AB">
        <w:rPr>
          <w:b/>
          <w:bCs/>
          <w:sz w:val="20"/>
          <w:szCs w:val="20"/>
          <w:highlight w:val="yellow"/>
          <w:u w:val="single"/>
        </w:rPr>
        <w:t>COMPANY NAME</w:t>
      </w:r>
      <w:r>
        <w:tab/>
      </w:r>
      <w:r>
        <w:tab/>
      </w:r>
      <w:r>
        <w:tab/>
      </w:r>
      <w:r>
        <w:tab/>
      </w:r>
      <w:r>
        <w:tab/>
      </w:r>
      <w:r>
        <w:tab/>
      </w:r>
      <w:r>
        <w:tab/>
      </w:r>
    </w:p>
    <w:p w14:paraId="6423E21A" w14:textId="77777777" w:rsidR="004E0535" w:rsidRPr="0037643A" w:rsidRDefault="004E0535" w:rsidP="004E0535">
      <w:pPr>
        <w:ind w:firstLine="100"/>
        <w:jc w:val="both"/>
        <w:rPr>
          <w:b/>
          <w:bCs/>
          <w:sz w:val="20"/>
          <w:szCs w:val="20"/>
        </w:rPr>
      </w:pPr>
      <w:bookmarkStart w:id="0" w:name="_Hlk158110832"/>
      <w:r w:rsidRPr="0037643A">
        <w:rPr>
          <w:b/>
          <w:bCs/>
          <w:sz w:val="20"/>
          <w:szCs w:val="20"/>
          <w:u w:val="single"/>
        </w:rPr>
        <w:t>COST CODE:</w:t>
      </w:r>
      <w:r w:rsidRPr="0037643A">
        <w:rPr>
          <w:b/>
          <w:bCs/>
          <w:sz w:val="20"/>
          <w:szCs w:val="20"/>
        </w:rPr>
        <w:tab/>
      </w:r>
      <w:r w:rsidRPr="0037643A">
        <w:rPr>
          <w:b/>
          <w:bCs/>
          <w:sz w:val="20"/>
          <w:szCs w:val="20"/>
          <w:highlight w:val="yellow"/>
          <w:u w:val="single"/>
        </w:rPr>
        <w:t>00-0000</w:t>
      </w:r>
    </w:p>
    <w:bookmarkEnd w:id="0"/>
    <w:p w14:paraId="4FA5E353" w14:textId="77777777" w:rsidR="004E0535" w:rsidRDefault="004E0535" w:rsidP="004E0535">
      <w:pPr>
        <w:jc w:val="both"/>
        <w:rPr>
          <w:b/>
          <w:bCs/>
          <w:i/>
          <w:iCs/>
          <w:sz w:val="20"/>
          <w:szCs w:val="20"/>
        </w:rPr>
      </w:pPr>
    </w:p>
    <w:p w14:paraId="2A0EC5DD" w14:textId="77777777" w:rsidR="004E0535" w:rsidRDefault="004E0535" w:rsidP="004E0535">
      <w:pPr>
        <w:jc w:val="both"/>
        <w:rPr>
          <w:b/>
          <w:bCs/>
          <w:i/>
          <w:iCs/>
          <w:sz w:val="20"/>
          <w:szCs w:val="20"/>
        </w:rPr>
      </w:pPr>
      <w:r w:rsidRPr="20B9C12C">
        <w:rPr>
          <w:b/>
          <w:bCs/>
          <w:i/>
          <w:iCs/>
          <w:sz w:val="20"/>
          <w:szCs w:val="20"/>
        </w:rPr>
        <w:t>Detailed Bid Breakdown:</w:t>
      </w:r>
    </w:p>
    <w:p w14:paraId="13C9798B" w14:textId="77777777" w:rsidR="004E0535" w:rsidRPr="00320D95" w:rsidRDefault="004E0535" w:rsidP="004E0535">
      <w:pPr>
        <w:jc w:val="both"/>
        <w:rPr>
          <w:b/>
          <w:bCs/>
          <w:i/>
          <w:iCs/>
          <w:sz w:val="20"/>
          <w:szCs w:val="20"/>
        </w:rPr>
      </w:pPr>
    </w:p>
    <w:p w14:paraId="29B9346A" w14:textId="48F39D96" w:rsidR="004E0535" w:rsidRPr="004E0535" w:rsidRDefault="004E0535" w:rsidP="004E0535">
      <w:pPr>
        <w:outlineLvl w:val="0"/>
        <w:rPr>
          <w:sz w:val="20"/>
          <w:szCs w:val="20"/>
          <w:highlight w:val="yellow"/>
        </w:rPr>
      </w:pPr>
      <w:r w:rsidRPr="004E0535">
        <w:rPr>
          <w:sz w:val="20"/>
          <w:szCs w:val="20"/>
        </w:rPr>
        <w:t>o </w:t>
      </w:r>
      <w:r w:rsidRPr="004E0535">
        <w:rPr>
          <w:b/>
          <w:bCs/>
          <w:sz w:val="20"/>
          <w:szCs w:val="20"/>
          <w:highlight w:val="yellow"/>
        </w:rPr>
        <w:t xml:space="preserve">BASE BID:                                                                                                   $     </w:t>
      </w:r>
    </w:p>
    <w:p w14:paraId="411C91A9" w14:textId="4E7358AB" w:rsidR="004E0535" w:rsidRPr="004E0535" w:rsidRDefault="004E0535" w:rsidP="004E0535">
      <w:pPr>
        <w:numPr>
          <w:ilvl w:val="0"/>
          <w:numId w:val="3"/>
        </w:numPr>
        <w:outlineLvl w:val="0"/>
        <w:rPr>
          <w:sz w:val="20"/>
          <w:szCs w:val="20"/>
          <w:highlight w:val="yellow"/>
        </w:rPr>
      </w:pPr>
      <w:r w:rsidRPr="004E0535">
        <w:rPr>
          <w:b/>
          <w:bCs/>
          <w:sz w:val="20"/>
          <w:szCs w:val="20"/>
          <w:highlight w:val="yellow"/>
        </w:rPr>
        <w:t>ROOF PARAPET COPING CAP:</w:t>
      </w:r>
      <w:r w:rsidRPr="004E0535">
        <w:rPr>
          <w:b/>
          <w:bCs/>
          <w:sz w:val="20"/>
          <w:szCs w:val="20"/>
          <w:highlight w:val="yellow"/>
        </w:rPr>
        <w:t xml:space="preserve">                                               </w:t>
      </w:r>
      <w:r w:rsidRPr="004E0535">
        <w:rPr>
          <w:b/>
          <w:bCs/>
          <w:sz w:val="20"/>
          <w:szCs w:val="20"/>
          <w:highlight w:val="yellow"/>
        </w:rPr>
        <w:t xml:space="preserve"> $       </w:t>
      </w:r>
    </w:p>
    <w:p w14:paraId="000CE15B" w14:textId="19221F97" w:rsidR="004E0535" w:rsidRPr="004E0535" w:rsidRDefault="004E0535" w:rsidP="004E0535">
      <w:pPr>
        <w:numPr>
          <w:ilvl w:val="0"/>
          <w:numId w:val="3"/>
        </w:numPr>
        <w:outlineLvl w:val="0"/>
        <w:rPr>
          <w:sz w:val="20"/>
          <w:szCs w:val="20"/>
          <w:highlight w:val="yellow"/>
        </w:rPr>
      </w:pPr>
      <w:r w:rsidRPr="004E0535">
        <w:rPr>
          <w:b/>
          <w:bCs/>
          <w:sz w:val="20"/>
          <w:szCs w:val="20"/>
          <w:highlight w:val="yellow"/>
        </w:rPr>
        <w:t xml:space="preserve">ADDITIONAL (300) PIPE </w:t>
      </w:r>
      <w:proofErr w:type="gramStart"/>
      <w:r w:rsidRPr="004E0535">
        <w:rPr>
          <w:b/>
          <w:bCs/>
          <w:sz w:val="20"/>
          <w:szCs w:val="20"/>
          <w:highlight w:val="yellow"/>
        </w:rPr>
        <w:t>PENETRATIONS @</w:t>
      </w:r>
      <w:proofErr w:type="gramEnd"/>
      <w:r w:rsidRPr="004E0535">
        <w:rPr>
          <w:b/>
          <w:bCs/>
          <w:sz w:val="20"/>
          <w:szCs w:val="20"/>
          <w:highlight w:val="yellow"/>
        </w:rPr>
        <w:t xml:space="preserve"> </w:t>
      </w:r>
      <w:r w:rsidRPr="004E0535">
        <w:rPr>
          <w:b/>
          <w:bCs/>
          <w:sz w:val="20"/>
          <w:szCs w:val="20"/>
          <w:highlight w:val="yellow"/>
        </w:rPr>
        <w:t>0.00</w:t>
      </w:r>
      <w:r w:rsidRPr="004E0535">
        <w:rPr>
          <w:b/>
          <w:bCs/>
          <w:sz w:val="20"/>
          <w:szCs w:val="20"/>
          <w:highlight w:val="yellow"/>
        </w:rPr>
        <w:t>/EA:</w:t>
      </w:r>
      <w:r w:rsidRPr="004E0535">
        <w:rPr>
          <w:b/>
          <w:bCs/>
          <w:sz w:val="20"/>
          <w:szCs w:val="20"/>
          <w:highlight w:val="yellow"/>
        </w:rPr>
        <w:t xml:space="preserve">       </w:t>
      </w:r>
      <w:r w:rsidRPr="004E0535">
        <w:rPr>
          <w:b/>
          <w:bCs/>
          <w:sz w:val="20"/>
          <w:szCs w:val="20"/>
          <w:highlight w:val="yellow"/>
        </w:rPr>
        <w:t xml:space="preserve"> $         </w:t>
      </w:r>
    </w:p>
    <w:p w14:paraId="092E1530" w14:textId="04B1ACC1" w:rsidR="004E0535" w:rsidRPr="004E0535" w:rsidRDefault="004E0535" w:rsidP="004E0535">
      <w:pPr>
        <w:numPr>
          <w:ilvl w:val="0"/>
          <w:numId w:val="3"/>
        </w:numPr>
        <w:outlineLvl w:val="0"/>
        <w:rPr>
          <w:sz w:val="20"/>
          <w:szCs w:val="20"/>
          <w:highlight w:val="yellow"/>
        </w:rPr>
      </w:pPr>
      <w:r w:rsidRPr="004E0535">
        <w:rPr>
          <w:b/>
          <w:bCs/>
          <w:sz w:val="20"/>
          <w:szCs w:val="20"/>
          <w:highlight w:val="yellow"/>
        </w:rPr>
        <w:t>TOTAL SUBCONTRACTED AMOUNT: </w:t>
      </w:r>
      <w:r w:rsidRPr="004E0535">
        <w:rPr>
          <w:b/>
          <w:bCs/>
          <w:sz w:val="20"/>
          <w:szCs w:val="20"/>
          <w:highlight w:val="yellow"/>
        </w:rPr>
        <w:t xml:space="preserve">                                  </w:t>
      </w:r>
      <w:r w:rsidRPr="004E0535">
        <w:rPr>
          <w:b/>
          <w:bCs/>
          <w:sz w:val="20"/>
          <w:szCs w:val="20"/>
          <w:highlight w:val="yellow"/>
        </w:rPr>
        <w:t xml:space="preserve">$ </w:t>
      </w:r>
    </w:p>
    <w:p w14:paraId="304D0B17" w14:textId="77777777" w:rsidR="004E0535" w:rsidRDefault="004E0535" w:rsidP="004E0535">
      <w:pPr>
        <w:outlineLvl w:val="0"/>
      </w:pPr>
    </w:p>
    <w:p w14:paraId="16AF4C3F" w14:textId="77777777" w:rsidR="004E0535" w:rsidRDefault="004E0535" w:rsidP="004E0535">
      <w:pPr>
        <w:pStyle w:val="Heading1"/>
        <w:ind w:right="2915"/>
        <w:rPr>
          <w:rFonts w:ascii="Times New Roman" w:eastAsia="Times New Roman" w:hAnsi="Times New Roman" w:cs="Times New Roman"/>
          <w:b/>
          <w:bCs/>
          <w:color w:val="000000" w:themeColor="text1"/>
          <w:sz w:val="22"/>
          <w:szCs w:val="22"/>
        </w:rPr>
      </w:pPr>
      <w:r w:rsidRPr="6F528988">
        <w:rPr>
          <w:rFonts w:ascii="Times New Roman" w:eastAsia="Times New Roman" w:hAnsi="Times New Roman" w:cs="Times New Roman"/>
          <w:b/>
          <w:bCs/>
          <w:color w:val="000000" w:themeColor="text1"/>
          <w:sz w:val="22"/>
          <w:szCs w:val="22"/>
          <w:u w:val="single"/>
        </w:rPr>
        <w:t>CONSTRUCTION DOCUMENTS:</w:t>
      </w:r>
    </w:p>
    <w:p w14:paraId="5E0CCD06" w14:textId="77777777" w:rsidR="004E0535" w:rsidRDefault="004E0535" w:rsidP="004E0535">
      <w:pPr>
        <w:spacing w:before="11"/>
        <w:ind w:left="720"/>
        <w:jc w:val="both"/>
        <w:rPr>
          <w:color w:val="000000" w:themeColor="text1"/>
          <w:sz w:val="22"/>
          <w:szCs w:val="22"/>
        </w:rPr>
      </w:pPr>
    </w:p>
    <w:p w14:paraId="2C224B9A" w14:textId="77777777" w:rsidR="004E0535" w:rsidRDefault="004E0535" w:rsidP="004E0535">
      <w:pPr>
        <w:spacing w:before="11"/>
        <w:jc w:val="both"/>
        <w:rPr>
          <w:sz w:val="22"/>
          <w:szCs w:val="22"/>
        </w:rPr>
      </w:pPr>
      <w:r w:rsidRPr="15C80817">
        <w:rPr>
          <w:color w:val="000000" w:themeColor="text1"/>
          <w:sz w:val="22"/>
          <w:szCs w:val="22"/>
        </w:rPr>
        <w:t>Includes all labor, materials</w:t>
      </w:r>
      <w:r>
        <w:rPr>
          <w:color w:val="000000" w:themeColor="text1"/>
          <w:sz w:val="22"/>
          <w:szCs w:val="22"/>
        </w:rPr>
        <w:t>,</w:t>
      </w:r>
      <w:r w:rsidRPr="15C80817">
        <w:rPr>
          <w:color w:val="000000" w:themeColor="text1"/>
          <w:sz w:val="22"/>
          <w:szCs w:val="22"/>
        </w:rPr>
        <w:t xml:space="preserve"> and equipment necessary to </w:t>
      </w:r>
      <w:r w:rsidRPr="0030463B">
        <w:rPr>
          <w:color w:val="000000" w:themeColor="text1"/>
          <w:sz w:val="22"/>
          <w:szCs w:val="22"/>
        </w:rPr>
        <w:t xml:space="preserve">complete the </w:t>
      </w:r>
      <w:r w:rsidRPr="0030463B">
        <w:rPr>
          <w:color w:val="000000" w:themeColor="text1"/>
          <w:sz w:val="22"/>
          <w:szCs w:val="22"/>
          <w:highlight w:val="yellow"/>
        </w:rPr>
        <w:t>Project Name's</w:t>
      </w:r>
      <w:r w:rsidRPr="0030463B">
        <w:rPr>
          <w:color w:val="000000" w:themeColor="text1"/>
          <w:sz w:val="22"/>
          <w:szCs w:val="22"/>
        </w:rPr>
        <w:t xml:space="preserve"> remediation scope</w:t>
      </w:r>
      <w:r w:rsidRPr="15C80817">
        <w:rPr>
          <w:color w:val="000000" w:themeColor="text1"/>
          <w:sz w:val="22"/>
          <w:szCs w:val="22"/>
        </w:rPr>
        <w:t xml:space="preserve">. All work shall comply with all plans and specifications: </w:t>
      </w:r>
    </w:p>
    <w:p w14:paraId="3ABB266B" w14:textId="77777777" w:rsidR="004E0535" w:rsidRDefault="004E0535" w:rsidP="004E0535">
      <w:pPr>
        <w:spacing w:before="11"/>
        <w:ind w:left="720"/>
        <w:jc w:val="both"/>
        <w:rPr>
          <w:color w:val="000000" w:themeColor="text1"/>
          <w:sz w:val="22"/>
          <w:szCs w:val="22"/>
        </w:rPr>
      </w:pPr>
    </w:p>
    <w:p w14:paraId="38BD97AF" w14:textId="77777777" w:rsidR="004E0535" w:rsidRPr="0037643A" w:rsidRDefault="004E0535" w:rsidP="004E0535">
      <w:pPr>
        <w:pStyle w:val="ListParagraph"/>
        <w:numPr>
          <w:ilvl w:val="1"/>
          <w:numId w:val="1"/>
        </w:numPr>
        <w:spacing w:before="11"/>
        <w:jc w:val="both"/>
        <w:rPr>
          <w:b/>
          <w:bCs/>
          <w:sz w:val="20"/>
          <w:szCs w:val="20"/>
          <w:highlight w:val="yellow"/>
        </w:rPr>
      </w:pPr>
      <w:bookmarkStart w:id="1" w:name="_Hlk158033053"/>
      <w:r w:rsidRPr="0037643A">
        <w:rPr>
          <w:b/>
          <w:bCs/>
          <w:sz w:val="20"/>
          <w:szCs w:val="20"/>
          <w:highlight w:val="yellow"/>
        </w:rPr>
        <w:t>DATE BID SET</w:t>
      </w:r>
    </w:p>
    <w:p w14:paraId="5C70F2FC" w14:textId="77777777" w:rsidR="004E0535" w:rsidRPr="0037643A" w:rsidRDefault="004E0535" w:rsidP="004E0535">
      <w:pPr>
        <w:pStyle w:val="ListParagraph"/>
        <w:numPr>
          <w:ilvl w:val="1"/>
          <w:numId w:val="1"/>
        </w:numPr>
        <w:spacing w:before="11"/>
        <w:jc w:val="both"/>
        <w:rPr>
          <w:b/>
          <w:bCs/>
          <w:sz w:val="20"/>
          <w:szCs w:val="20"/>
          <w:highlight w:val="yellow"/>
        </w:rPr>
      </w:pPr>
      <w:r w:rsidRPr="0037643A">
        <w:rPr>
          <w:b/>
          <w:bCs/>
          <w:sz w:val="20"/>
          <w:szCs w:val="20"/>
          <w:highlight w:val="yellow"/>
        </w:rPr>
        <w:t>DATE SPECIFICATIONS</w:t>
      </w:r>
    </w:p>
    <w:p w14:paraId="7426824A" w14:textId="77777777" w:rsidR="004E0535" w:rsidRPr="0037643A" w:rsidRDefault="004E0535" w:rsidP="004E0535">
      <w:pPr>
        <w:pStyle w:val="ListParagraph"/>
        <w:numPr>
          <w:ilvl w:val="1"/>
          <w:numId w:val="1"/>
        </w:numPr>
        <w:spacing w:before="11"/>
        <w:jc w:val="both"/>
        <w:rPr>
          <w:b/>
          <w:bCs/>
          <w:sz w:val="20"/>
          <w:szCs w:val="20"/>
          <w:highlight w:val="yellow"/>
        </w:rPr>
      </w:pPr>
      <w:r w:rsidRPr="0037643A">
        <w:rPr>
          <w:b/>
          <w:bCs/>
          <w:sz w:val="20"/>
          <w:szCs w:val="20"/>
          <w:highlight w:val="yellow"/>
        </w:rPr>
        <w:t>DATE BID SET RFI #1</w:t>
      </w:r>
    </w:p>
    <w:p w14:paraId="04613B6F" w14:textId="77777777" w:rsidR="004E0535" w:rsidRPr="0037643A" w:rsidRDefault="004E0535" w:rsidP="004E0535">
      <w:pPr>
        <w:pStyle w:val="ListParagraph"/>
        <w:numPr>
          <w:ilvl w:val="1"/>
          <w:numId w:val="1"/>
        </w:numPr>
        <w:spacing w:before="11"/>
        <w:jc w:val="both"/>
        <w:rPr>
          <w:b/>
          <w:bCs/>
          <w:sz w:val="20"/>
          <w:szCs w:val="20"/>
          <w:highlight w:val="yellow"/>
        </w:rPr>
      </w:pPr>
      <w:r w:rsidRPr="0037643A">
        <w:rPr>
          <w:b/>
          <w:bCs/>
          <w:color w:val="000000" w:themeColor="text1"/>
          <w:sz w:val="20"/>
          <w:szCs w:val="20"/>
          <w:highlight w:val="yellow"/>
        </w:rPr>
        <w:t>GEOTECHNICAL REPORT DATED DATE</w:t>
      </w:r>
    </w:p>
    <w:bookmarkEnd w:id="1"/>
    <w:p w14:paraId="7079602A" w14:textId="77777777" w:rsidR="00E7492A" w:rsidRDefault="00E7492A"/>
    <w:p w14:paraId="536AEF64" w14:textId="77777777" w:rsidR="004E0535" w:rsidRPr="004E0535" w:rsidRDefault="004E0535" w:rsidP="004E0535">
      <w:r w:rsidRPr="004E0535">
        <w:rPr>
          <w:b/>
          <w:bCs/>
          <w:u w:val="single"/>
        </w:rPr>
        <w:t>SCOPE OF WORK:</w:t>
      </w:r>
      <w:r w:rsidRPr="004E0535">
        <w:br/>
        <w:t xml:space="preserve">1.    There will be no increases allowed </w:t>
      </w:r>
      <w:proofErr w:type="gramStart"/>
      <w:r w:rsidRPr="004E0535">
        <w:t>from</w:t>
      </w:r>
      <w:proofErr w:type="gramEnd"/>
      <w:r w:rsidRPr="004E0535">
        <w:t xml:space="preserve"> Tariffs, cost escalations, shipping cost increases, supplier escalations (regardless of reason). This is a strict requirement of the prime </w:t>
      </w:r>
      <w:proofErr w:type="gramStart"/>
      <w:r w:rsidRPr="004E0535">
        <w:t>agreement, and</w:t>
      </w:r>
      <w:proofErr w:type="gramEnd"/>
      <w:r w:rsidRPr="004E0535">
        <w:t xml:space="preserve"> is a strict requirement of this subcontract.</w:t>
      </w:r>
      <w:r w:rsidRPr="004E0535">
        <w:br/>
        <w:t xml:space="preserve">2.    In general, it is the intent of this contract to have all required labor, materials, tools, equipment, means and methods and miscellaneous accessories required to complete the scope of this contract in total, as shown in the contract documents, </w:t>
      </w:r>
      <w:proofErr w:type="gramStart"/>
      <w:r w:rsidRPr="004E0535">
        <w:t>and as</w:t>
      </w:r>
      <w:proofErr w:type="gramEnd"/>
      <w:r w:rsidRPr="004E0535">
        <w:t xml:space="preserve"> reasonably can be assumed to </w:t>
      </w:r>
      <w:r w:rsidRPr="004E0535">
        <w:lastRenderedPageBreak/>
        <w:t>be part of the scope of this contract. Items of work to be performed by the Subcontractor include but are not limited to the scope as outlined below.</w:t>
      </w:r>
      <w:r w:rsidRPr="004E0535">
        <w:br/>
        <w:t>3.    Subcontract includes all sales tax and licenses associated with this scope of work.</w:t>
      </w:r>
      <w:r w:rsidRPr="004E0535">
        <w:br/>
        <w:t>4.    Subcontract includes all shipping and freight costs associated with this scope of work.</w:t>
      </w:r>
      <w:r w:rsidRPr="004E0535">
        <w:br/>
        <w:t>5.    Subcontractor shall provide all equipment, offloading, hoisting, stocking, and associated means and methods as required to complete the scope of work. Includes crane hoisting equipment, operator, and associated rigging required to all roofing surfaces. Main roof surface will be completed in (2) separate zones. Separate mobilizations and hoisting for each zone will be required.</w:t>
      </w:r>
      <w:r w:rsidRPr="004E0535">
        <w:br/>
        <w:t>6.    Attend all required meetings including preconstruction, safety, and weekly subcontractor coordination.</w:t>
      </w:r>
      <w:r w:rsidRPr="004E0535">
        <w:br/>
        <w:t>7.    Subcontractor agrees to coordinate and remedy any concerns identified by 3rd party envelope inspectors and design consultants. If Subcontractor objects to any corrections or directions issued by 3rd party waterproofing consultants, provide written notice to Kier within (24) hours of receipt to allow for immediate review and resolution.</w:t>
      </w:r>
      <w:r w:rsidRPr="004E0535">
        <w:br/>
        <w:t>8.    Subcontractor is responsible for any daily SWPPP Clean up (Track out) caused by Subcontractor’s delivery trucks or equipment leaving the site. General Contractor will provide construction entrance and track out system.</w:t>
      </w:r>
      <w:r w:rsidRPr="004E0535">
        <w:br/>
        <w:t>9.    Provide all delivery coordination, traffic control and flagging as required for Subcontractor’s deliveries.</w:t>
      </w:r>
      <w:r w:rsidRPr="004E0535">
        <w:br/>
        <w:t>10.    All deliveries shall be ‘just-in-time.’ Laydown area is limited and will be used at the discretion of the Kier Superintendent. Subcontractor to obtain approval from Kier’s Superintendent a minimum of (48) hours in advance of delivering materials. Materials will be delivered/staged in a fashion to minimize the laydown footprint while maintaining the production schedule.</w:t>
      </w:r>
      <w:r w:rsidRPr="004E0535">
        <w:br/>
        <w:t>11.    Subcontractor is responsible for all temporary storage onsite. Storage and staging onsite will be allowed as approved by Kier’s Superintendent. Protect all stored materials from damage by construction activities and/or the elements. Ensure all roofing, insulation and misc. materials are wrapped watertight to avoid damage.</w:t>
      </w:r>
      <w:r w:rsidRPr="004E0535">
        <w:br/>
        <w:t>12.    Subcontractor is responsible for all materials, supplies, and tools left on site during their contract work.</w:t>
      </w:r>
      <w:r w:rsidRPr="004E0535">
        <w:br/>
        <w:t>13.    Provide daily cleanup of all related debris and placement of debris in a dumpster located on the jobsite. Dumpster to be provided by the General Contractor. Remove and legally dispose of all materials that are not accepted in the provided comingled dumpster (sealants, adhesives and other liquid or hazardous materials).</w:t>
      </w:r>
      <w:r w:rsidRPr="004E0535">
        <w:br/>
        <w:t xml:space="preserve">14.    Subcontractor to maintain job site cleanliness </w:t>
      </w:r>
      <w:proofErr w:type="gramStart"/>
      <w:r w:rsidRPr="004E0535">
        <w:t>on a daily basis</w:t>
      </w:r>
      <w:proofErr w:type="gramEnd"/>
      <w:r w:rsidRPr="004E0535">
        <w:t xml:space="preserve">. If cleanliness is not maintained, the subcontractor will be back charged for cleaning of their trash, scrap materials and tools by Kier and/or others. Kier will provide a minimum (24) hour notice prior to proceeding with cleanup and cost tracking unless debris is causing </w:t>
      </w:r>
      <w:proofErr w:type="gramStart"/>
      <w:r w:rsidRPr="004E0535">
        <w:t>an immediate</w:t>
      </w:r>
      <w:proofErr w:type="gramEnd"/>
      <w:r w:rsidRPr="004E0535">
        <w:t xml:space="preserve"> safety concern.</w:t>
      </w:r>
      <w:r w:rsidRPr="004E0535">
        <w:br/>
        <w:t>15.    The subcontractor shall provide task lighting as required for work under this subcontract.</w:t>
      </w:r>
      <w:r w:rsidRPr="004E0535">
        <w:br/>
        <w:t xml:space="preserve">16.    Subcontractor </w:t>
      </w:r>
      <w:proofErr w:type="gramStart"/>
      <w:r w:rsidRPr="004E0535">
        <w:t>to provide</w:t>
      </w:r>
      <w:proofErr w:type="gramEnd"/>
      <w:r w:rsidRPr="004E0535">
        <w:t xml:space="preserve"> site-specific safety plan(s) for all work to be completed. Provide all safety equipment and accessories inclusive of all tie-off systems, temporary rail systems, and all other components required per OSHA and Kier’s company safety guidelines. Provide and install safety signage, warning lines, and/or danger tape around Subcontractor work zones.</w:t>
      </w:r>
      <w:r w:rsidRPr="004E0535">
        <w:br/>
        <w:t xml:space="preserve">17.    Provide hot work permits for all applicable tasks and fill out permit paperwork </w:t>
      </w:r>
      <w:proofErr w:type="gramStart"/>
      <w:r w:rsidRPr="004E0535">
        <w:t>on a daily basis</w:t>
      </w:r>
      <w:proofErr w:type="gramEnd"/>
      <w:r w:rsidRPr="004E0535">
        <w:t xml:space="preserve"> when required.</w:t>
      </w:r>
      <w:r w:rsidRPr="004E0535">
        <w:br/>
      </w:r>
      <w:r w:rsidRPr="004E0535">
        <w:lastRenderedPageBreak/>
        <w:t xml:space="preserve">18.    Subcontractor acknowledges that there is no employee parking on site. Subcontractor is responsible </w:t>
      </w:r>
      <w:proofErr w:type="gramStart"/>
      <w:r w:rsidRPr="004E0535">
        <w:t>to secure</w:t>
      </w:r>
      <w:proofErr w:type="gramEnd"/>
      <w:r w:rsidRPr="004E0535">
        <w:t xml:space="preserve"> and </w:t>
      </w:r>
      <w:proofErr w:type="gramStart"/>
      <w:r w:rsidRPr="004E0535">
        <w:t>pay</w:t>
      </w:r>
      <w:proofErr w:type="gramEnd"/>
      <w:r w:rsidRPr="004E0535">
        <w:t xml:space="preserve"> for all their parking expenses (if applicable).</w:t>
      </w:r>
      <w:r w:rsidRPr="004E0535">
        <w:br/>
        <w:t>19.    The subcontractor will provide a designated superintendent/supervisor who will remain on the project from start to finish of the scope. Supervisor shall be able to adequately direct Subcontractor crews, communicate with Kier and other trades, and review drawings, specs, and project correspondence.</w:t>
      </w:r>
      <w:r w:rsidRPr="004E0535">
        <w:br/>
        <w:t>20.    Subcontractor shall carefully inspect the areas to be roofed and all applicable substrates a minimum of (72) hours in advance to install and notify the Site Superintendent of any unsatisfactory conditions. By proceeding with installation of the roofing systems, Subcontractor accepts the substrate conditions and confirms that their product will be within strict accordance to the specified tolerances.</w:t>
      </w:r>
      <w:r w:rsidRPr="004E0535">
        <w:br/>
        <w:t>21.    </w:t>
      </w:r>
      <w:proofErr w:type="gramStart"/>
      <w:r w:rsidRPr="004E0535">
        <w:t>Subcontractor</w:t>
      </w:r>
      <w:proofErr w:type="gramEnd"/>
      <w:r w:rsidRPr="004E0535">
        <w:t xml:space="preserve"> </w:t>
      </w:r>
      <w:proofErr w:type="gramStart"/>
      <w:r w:rsidRPr="004E0535">
        <w:t>shall</w:t>
      </w:r>
      <w:proofErr w:type="gramEnd"/>
      <w:r w:rsidRPr="004E0535">
        <w:t xml:space="preserve"> protect adjacent or nearby surfaces from damage and unsightly markings. </w:t>
      </w:r>
      <w:proofErr w:type="gramStart"/>
      <w:r w:rsidRPr="004E0535">
        <w:t>Subcontractor</w:t>
      </w:r>
      <w:proofErr w:type="gramEnd"/>
      <w:r w:rsidRPr="004E0535">
        <w:t xml:space="preserve"> shall remove excess products, sealants, boot marks, etc. from adjacent finished surfaces.</w:t>
      </w:r>
      <w:r w:rsidRPr="004E0535">
        <w:br/>
        <w:t xml:space="preserve">22.    Extra Work Authorization for minor work the subcontractor considers out of </w:t>
      </w:r>
      <w:proofErr w:type="gramStart"/>
      <w:r w:rsidRPr="004E0535">
        <w:t>scope, and</w:t>
      </w:r>
      <w:proofErr w:type="gramEnd"/>
      <w:r w:rsidRPr="004E0535">
        <w:t xml:space="preserve"> receives written authorization from the project manager/superintendent prior to proceeding, must be submitted to the Kier Superintendent the same day work is performed for “verification of time and materials only.” Signature does not accept costs, only acknowledged work was completed. If tickets are not provided the same day work is done, subcontractor forfeits rights of claim. Additional work will be charged at a rate of $55.00/hour per person and material costs (+15% markup). Additional work required for winter conditions (snow removal, temporary tenting, etc.) will be charged at a rate of $45.00/hour per person and material costs (+15% markup).</w:t>
      </w:r>
      <w:r w:rsidRPr="004E0535">
        <w:br/>
        <w:t>23.    Subcontractor shall clean and prepare all substrates prior to the application of the vapor barrier and roofing in accordance with the contract documents and manufacturer’s requirements. Removal of debris or other materials foreign to the nature of the substrate will be removed by others prior to starting work.</w:t>
      </w:r>
      <w:r w:rsidRPr="004E0535">
        <w:br/>
        <w:t>24.    Review the contract documents in comparison to manufacturer guidelines/details well in advance of performing contract work. Provide RFI(s) for any discrepancies found between contract documents and manufacturer requirements. It is the responsibility of the Subcontractor to ensure all materials and installation procedures meet manufacturer warranty requirements.</w:t>
      </w:r>
      <w:r w:rsidRPr="004E0535">
        <w:br/>
        <w:t>25.    Subcontractor shall ensure that the manufacturer's representative shall be present at the start of and during the installation of the roofing system (if required for installation acceptance or warranty approval). After installation is completed, subcontractor shall provide written confirmation from the manufacturer's representative that the roofing system has been installed per the manufacturer's requirements.</w:t>
      </w:r>
      <w:r w:rsidRPr="004E0535">
        <w:br/>
        <w:t>26.    Subcontractor shall furnish written evidence from the manufacturer establishing that the Subcontractor is qualified and certified to install contracted system(s).</w:t>
      </w:r>
      <w:r w:rsidRPr="004E0535">
        <w:br/>
        <w:t>27.    Subcontractor shall provide all mockups and samples as required and requested.</w:t>
      </w:r>
      <w:r w:rsidRPr="004E0535">
        <w:br/>
        <w:t xml:space="preserve">28.    Subcontractor shall provide complete roof assembly systems per the Contract Documents. Base roofing system </w:t>
      </w:r>
      <w:proofErr w:type="gramStart"/>
      <w:r w:rsidRPr="004E0535">
        <w:t>includes, but</w:t>
      </w:r>
      <w:proofErr w:type="gramEnd"/>
      <w:r w:rsidRPr="004E0535">
        <w:t xml:space="preserve"> is not limited to a self-adhered vapor barrier, </w:t>
      </w:r>
      <w:proofErr w:type="spellStart"/>
      <w:r w:rsidRPr="004E0535">
        <w:t>polyiso</w:t>
      </w:r>
      <w:proofErr w:type="spellEnd"/>
      <w:r w:rsidRPr="004E0535">
        <w:t xml:space="preserve"> insulation, ½” coverboard, and mechanically fastened John Manville 60-mil TPO membrane.</w:t>
      </w:r>
      <w:r w:rsidRPr="004E0535">
        <w:br/>
        <w:t>29.    Provide a 20-Year NDL manufacturer warranty.</w:t>
      </w:r>
      <w:r w:rsidRPr="004E0535">
        <w:br/>
        <w:t>30.    Provide complete roofing assemblies above stair/elevator penthouses.</w:t>
      </w:r>
      <w:r w:rsidRPr="004E0535">
        <w:br/>
        <w:t>31.    Includes roofing assembly and parapet coping at the lower retail roof per A13.3, 2/A33.2, 20/A70.1 and other applicable details.</w:t>
      </w:r>
      <w:r w:rsidRPr="004E0535">
        <w:br/>
        <w:t xml:space="preserve">32.    Roof assemblies to achieve all fire, wind, and uplift ratings outlined in the Contract </w:t>
      </w:r>
      <w:r w:rsidRPr="004E0535">
        <w:lastRenderedPageBreak/>
        <w:t>Documents.</w:t>
      </w:r>
      <w:r w:rsidRPr="004E0535">
        <w:br/>
        <w:t>33.    Provide all roof walk pads per the specifications and layouts outlined in the architectural drawings.</w:t>
      </w:r>
      <w:r w:rsidRPr="004E0535">
        <w:br/>
        <w:t>34.    Provide all components required for roofing assemblies, including but not limited to primers, adhesives, integral flashings, termination bars, fasteners, corner/wall detailing, cricketing, and all miscellaneous accessories required for a complete system.</w:t>
      </w:r>
      <w:r w:rsidRPr="004E0535">
        <w:br/>
        <w:t>35.    Provide all saddle flashings for roof parapet to wall transitions.</w:t>
      </w:r>
      <w:r w:rsidRPr="004E0535">
        <w:br/>
        <w:t xml:space="preserve">36.    Provide R-20 </w:t>
      </w:r>
      <w:proofErr w:type="spellStart"/>
      <w:r w:rsidRPr="004E0535">
        <w:t>polyiso</w:t>
      </w:r>
      <w:proofErr w:type="spellEnd"/>
      <w:r w:rsidRPr="004E0535">
        <w:t xml:space="preserve"> rigid insulation over the entire roof assembly surface per the contract documents.</w:t>
      </w:r>
      <w:r w:rsidRPr="004E0535">
        <w:br/>
        <w:t xml:space="preserve">37.    Subcontractor shall provide all sloped insulation, crickets, tapers, and any other means and methods required to achieve proper drainage of the roof per the drawings. Provide </w:t>
      </w:r>
      <w:proofErr w:type="spellStart"/>
      <w:r w:rsidRPr="004E0535">
        <w:t>polyiso</w:t>
      </w:r>
      <w:proofErr w:type="spellEnd"/>
      <w:r w:rsidRPr="004E0535">
        <w:t xml:space="preserve"> insulation sloping at all designed valleys and ridges that are not already achieved by the structurally tapered wood truss design.</w:t>
      </w:r>
      <w:r w:rsidRPr="004E0535">
        <w:br/>
        <w:t>38.    All ponding will be remedied by Subcontractor. Notify Kier prior to commencing roofing installation if any substrate conditions or design elements do not allow for proper sloping.</w:t>
      </w:r>
      <w:r w:rsidRPr="004E0535">
        <w:br/>
        <w:t xml:space="preserve">39.    Complete assemblies at the roof “trough” sections per the roof plans and details 11&amp;12/A75.4. Wood framing members below these trough areas are installed flat. Subcontractor to provide all </w:t>
      </w:r>
      <w:proofErr w:type="spellStart"/>
      <w:r w:rsidRPr="004E0535">
        <w:t>polyiso</w:t>
      </w:r>
      <w:proofErr w:type="spellEnd"/>
      <w:r w:rsidRPr="004E0535">
        <w:t xml:space="preserve"> cricketing to achieve proper sloping to the roof drains. Provide all continued roof detailing and transitions up and over side walls.</w:t>
      </w:r>
      <w:r w:rsidRPr="004E0535">
        <w:br/>
        <w:t>40.    Furnish and install all penetration boots, roof detailing, clamps, and sealants required for all roof assembly penetrations per drawing details. Anticipated penetrations include plumbing vent pipes, electrical conduits, roof anchors, and HVAC equipment anchor posts. All MEPF elements, roof anchors, and penetrations through the roofing substrate will be provided and installed by others prior to start of roofing. The base contract includes (627) roof penetrations (327 base bid</w:t>
      </w:r>
      <w:r w:rsidRPr="004E0535">
        <w:br/>
        <w:t>+ 300 additional). If the final penetration count differs from the contract quantity, the difference (+/-) will be reconciled via a change order to the contract at the unit price of</w:t>
      </w:r>
      <w:r w:rsidRPr="004E0535">
        <w:br/>
        <w:t>$9.55/each.</w:t>
      </w:r>
      <w:r w:rsidRPr="004E0535">
        <w:br/>
        <w:t>41.    Provide manufacturer required spacing for all penetrations between other penetrations and other roof elements.</w:t>
      </w:r>
      <w:r w:rsidRPr="004E0535">
        <w:br/>
        <w:t xml:space="preserve">42.    Subcontractor </w:t>
      </w:r>
      <w:proofErr w:type="gramStart"/>
      <w:r w:rsidRPr="004E0535">
        <w:t>to provide</w:t>
      </w:r>
      <w:proofErr w:type="gramEnd"/>
      <w:r w:rsidRPr="004E0535">
        <w:t xml:space="preserve"> all roof detailing at combination roof drains per Contract Documents. Roof drains are furnished and installed by plumbing contractor.</w:t>
      </w:r>
      <w:r w:rsidRPr="004E0535">
        <w:br/>
        <w:t>43.    Provide all roof membrane detailing for wood framed curbs at exhaust shafts, trash chute shafts, and HVAC equipment curbs. Reference architectural and mechanical drawings for locations and details. Wood framing and metal cap flashings for trash chutes and HVAC equipment are excluded and provided by other applicable trades.</w:t>
      </w:r>
      <w:r w:rsidRPr="004E0535">
        <w:br/>
        <w:t>44.    Wood framed curbs below residential HVAC split system units are excluded, and vertical supports are currently accounted for in the penetration counts above. Final details to be determined.</w:t>
      </w:r>
      <w:r w:rsidRPr="004E0535">
        <w:br/>
        <w:t>45.    Provide all through wall scupper roof detailing required. Metal scuppers, metal flashings, and downspouts are excluded. Coordinate with the exterior cladding subcontractor to ensure that scupper elements installed by others are seamlessly integrated into the roofing system.</w:t>
      </w:r>
      <w:r w:rsidRPr="004E0535">
        <w:br/>
        <w:t>46.    Provide all (24) gauge pre-finished parapet coping caps. Provide high-temp SAM flexible flashings adhered to the sloped wood parapet caps (sloped wood blocking by others). Coordinate with the exterior cladding subcontractor to ensure a seamless transition between roofing and cladding systems.</w:t>
      </w:r>
      <w:r w:rsidRPr="004E0535">
        <w:br/>
        <w:t xml:space="preserve">47.    Provide all parapet wall roof membranes, cricketing, termination bars, and counter </w:t>
      </w:r>
      <w:r w:rsidRPr="004E0535">
        <w:lastRenderedPageBreak/>
        <w:t>flashings required to properly terminate roofing system and integrate with other exterior elements.</w:t>
      </w:r>
      <w:r w:rsidRPr="004E0535">
        <w:br/>
        <w:t>48.    Provide all required detailing for wrapping system into stair penthouse door openings.</w:t>
      </w:r>
      <w:r w:rsidRPr="004E0535">
        <w:br/>
        <w:t>49.    Subcontractor to perform any sealant/adhesive pull tests as required by manufacturer or 3rd party waterproofing consultant.</w:t>
      </w:r>
      <w:r w:rsidRPr="004E0535">
        <w:br/>
        <w:t>50.    Protect all incomplete roofing installations from the elements, including material cover protection and temporary edge terminations. Subcontractor will be responsible for any damaged materials (insulation, coverboard, etc.) that are not temporarily protected from the weather between work shifts.</w:t>
      </w:r>
      <w:r w:rsidRPr="004E0535">
        <w:br/>
        <w:t xml:space="preserve">51.    If Subcontractor chooses to proceed with roofing installation during inclement weather, or inclement weather arrives during installation, it is the Subcontractor’s responsibility to provide all temporary weather protection (tenting, etc.) to allow installation to proceed </w:t>
      </w:r>
      <w:proofErr w:type="gramStart"/>
      <w:r w:rsidRPr="004E0535">
        <w:t>per</w:t>
      </w:r>
      <w:proofErr w:type="gramEnd"/>
      <w:r w:rsidRPr="004E0535">
        <w:t xml:space="preserve"> manufacturer’s installation requirements and/or temporarily protect existing roofing surfaces until installation can resume.</w:t>
      </w:r>
    </w:p>
    <w:p w14:paraId="486E9F80" w14:textId="77777777" w:rsidR="004E0535" w:rsidRPr="004E0535" w:rsidRDefault="004E0535" w:rsidP="004E0535"/>
    <w:p w14:paraId="56E9D8FA" w14:textId="77777777" w:rsidR="004E0535" w:rsidRPr="004E0535" w:rsidRDefault="004E0535" w:rsidP="004E0535">
      <w:r w:rsidRPr="004E0535">
        <w:rPr>
          <w:b/>
          <w:bCs/>
        </w:rPr>
        <w:t>BUILDING SCHEDULE DURATIONS:</w:t>
      </w:r>
    </w:p>
    <w:p w14:paraId="6435C2BD" w14:textId="77777777" w:rsidR="004E0535" w:rsidRPr="004E0535" w:rsidRDefault="004E0535" w:rsidP="004E0535">
      <w:r w:rsidRPr="004E0535">
        <w:t>Subcontractor acknowledges that sufficient forces will be provided for the entirety of work as this scope of work is required on the project.</w:t>
      </w:r>
      <w:r w:rsidRPr="004E0535">
        <w:br/>
        <w:t>COMPLETE ROOFING ASSEMBLY:    3,000 SF PER DAY</w:t>
      </w:r>
    </w:p>
    <w:p w14:paraId="7DCAEAF3" w14:textId="77777777" w:rsidR="004E0535" w:rsidRDefault="004E0535"/>
    <w:sectPr w:rsidR="004E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1" w15:restartNumberingAfterBreak="0">
    <w:nsid w:val="4C936CB9"/>
    <w:multiLevelType w:val="multilevel"/>
    <w:tmpl w:val="865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F70EE"/>
    <w:multiLevelType w:val="hybridMultilevel"/>
    <w:tmpl w:val="6B1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916525">
    <w:abstractNumId w:val="0"/>
  </w:num>
  <w:num w:numId="2" w16cid:durableId="457722567">
    <w:abstractNumId w:val="2"/>
  </w:num>
  <w:num w:numId="3" w16cid:durableId="203137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35"/>
    <w:rsid w:val="004E0535"/>
    <w:rsid w:val="0066060A"/>
    <w:rsid w:val="00DF29C5"/>
    <w:rsid w:val="00E7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6FE2"/>
  <w15:chartTrackingRefBased/>
  <w15:docId w15:val="{32FC81D7-1B81-4048-8584-8ACCAEFF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3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5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5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5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5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5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5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5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5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5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5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5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5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535"/>
    <w:rPr>
      <w:rFonts w:eastAsiaTheme="majorEastAsia" w:cstheme="majorBidi"/>
      <w:color w:val="272727" w:themeColor="text1" w:themeTint="D8"/>
    </w:rPr>
  </w:style>
  <w:style w:type="paragraph" w:styleId="Title">
    <w:name w:val="Title"/>
    <w:basedOn w:val="Normal"/>
    <w:next w:val="Normal"/>
    <w:link w:val="TitleChar"/>
    <w:uiPriority w:val="10"/>
    <w:qFormat/>
    <w:rsid w:val="004E05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535"/>
    <w:pPr>
      <w:spacing w:before="160"/>
      <w:jc w:val="center"/>
    </w:pPr>
    <w:rPr>
      <w:i/>
      <w:iCs/>
      <w:color w:val="404040" w:themeColor="text1" w:themeTint="BF"/>
    </w:rPr>
  </w:style>
  <w:style w:type="character" w:customStyle="1" w:styleId="QuoteChar">
    <w:name w:val="Quote Char"/>
    <w:basedOn w:val="DefaultParagraphFont"/>
    <w:link w:val="Quote"/>
    <w:uiPriority w:val="29"/>
    <w:rsid w:val="004E0535"/>
    <w:rPr>
      <w:i/>
      <w:iCs/>
      <w:color w:val="404040" w:themeColor="text1" w:themeTint="BF"/>
    </w:rPr>
  </w:style>
  <w:style w:type="paragraph" w:styleId="ListParagraph">
    <w:name w:val="List Paragraph"/>
    <w:basedOn w:val="Normal"/>
    <w:qFormat/>
    <w:rsid w:val="004E0535"/>
    <w:pPr>
      <w:ind w:left="720"/>
      <w:contextualSpacing/>
    </w:pPr>
  </w:style>
  <w:style w:type="character" w:styleId="IntenseEmphasis">
    <w:name w:val="Intense Emphasis"/>
    <w:basedOn w:val="DefaultParagraphFont"/>
    <w:uiPriority w:val="21"/>
    <w:qFormat/>
    <w:rsid w:val="004E0535"/>
    <w:rPr>
      <w:i/>
      <w:iCs/>
      <w:color w:val="0F4761" w:themeColor="accent1" w:themeShade="BF"/>
    </w:rPr>
  </w:style>
  <w:style w:type="paragraph" w:styleId="IntenseQuote">
    <w:name w:val="Intense Quote"/>
    <w:basedOn w:val="Normal"/>
    <w:next w:val="Normal"/>
    <w:link w:val="IntenseQuoteChar"/>
    <w:uiPriority w:val="30"/>
    <w:qFormat/>
    <w:rsid w:val="004E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535"/>
    <w:rPr>
      <w:i/>
      <w:iCs/>
      <w:color w:val="0F4761" w:themeColor="accent1" w:themeShade="BF"/>
    </w:rPr>
  </w:style>
  <w:style w:type="character" w:styleId="IntenseReference">
    <w:name w:val="Intense Reference"/>
    <w:basedOn w:val="DefaultParagraphFont"/>
    <w:uiPriority w:val="32"/>
    <w:qFormat/>
    <w:rsid w:val="004E0535"/>
    <w:rPr>
      <w:b/>
      <w:bCs/>
      <w:smallCaps/>
      <w:color w:val="0F4761" w:themeColor="accent1" w:themeShade="BF"/>
      <w:spacing w:val="5"/>
    </w:rPr>
  </w:style>
  <w:style w:type="paragraph" w:styleId="NormalWeb">
    <w:name w:val="Normal (Web)"/>
    <w:basedOn w:val="Normal"/>
    <w:uiPriority w:val="99"/>
    <w:semiHidden/>
    <w:unhideWhenUsed/>
    <w:rsid w:val="004E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7AB9F92B0584181E9E815E6EC0AE5" ma:contentTypeVersion="4" ma:contentTypeDescription="Create a new document." ma:contentTypeScope="" ma:versionID="e79279bb65ab4936715910360991f97b">
  <xsd:schema xmlns:xsd="http://www.w3.org/2001/XMLSchema" xmlns:xs="http://www.w3.org/2001/XMLSchema" xmlns:p="http://schemas.microsoft.com/office/2006/metadata/properties" xmlns:ns2="a49dbc8f-6159-4244-87ca-ed242dcd6884" targetNamespace="http://schemas.microsoft.com/office/2006/metadata/properties" ma:root="true" ma:fieldsID="69148b8010f76eb5dcb37e44c27d89e0" ns2:_="">
    <xsd:import namespace="a49dbc8f-6159-4244-87ca-ed242dcd6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dbc8f-6159-4244-87ca-ed242dcd6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1FF73-719E-47A5-B940-9CF6BB1A1B88}"/>
</file>

<file path=customXml/itemProps2.xml><?xml version="1.0" encoding="utf-8"?>
<ds:datastoreItem xmlns:ds="http://schemas.openxmlformats.org/officeDocument/2006/customXml" ds:itemID="{D5376CAF-E3A9-459A-926C-63534E1D614E}"/>
</file>

<file path=customXml/itemProps3.xml><?xml version="1.0" encoding="utf-8"?>
<ds:datastoreItem xmlns:ds="http://schemas.openxmlformats.org/officeDocument/2006/customXml" ds:itemID="{4F568448-A546-4E62-A74E-F314F5291FFA}"/>
</file>

<file path=docProps/app.xml><?xml version="1.0" encoding="utf-8"?>
<Properties xmlns="http://schemas.openxmlformats.org/officeDocument/2006/extended-properties" xmlns:vt="http://schemas.openxmlformats.org/officeDocument/2006/docPropsVTypes">
  <Template>Normal</Template>
  <TotalTime>3</TotalTime>
  <Pages>5</Pages>
  <Words>2044</Words>
  <Characters>11837</Characters>
  <Application>Microsoft Office Word</Application>
  <DocSecurity>0</DocSecurity>
  <Lines>739</Lines>
  <Paragraphs>495</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Coggins</dc:creator>
  <cp:keywords/>
  <dc:description/>
  <cp:lastModifiedBy>Casie Coggins</cp:lastModifiedBy>
  <cp:revision>1</cp:revision>
  <dcterms:created xsi:type="dcterms:W3CDTF">2026-03-05T23:39:00Z</dcterms:created>
  <dcterms:modified xsi:type="dcterms:W3CDTF">2026-03-05T23:42:00Z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9ac441da-7c31-42e8-a7b8-3022e52ba1a3</vt:lpwstr>
  </property>
  <property fmtid="{D5CDD505-2E9C-101B-9397-08002B2CF9AE}" pid="3" name="ContentTypeId">
    <vt:lpwstr>0x0101004007AB9F92B0584181E9E815E6EC0AE5</vt:lpwstr>
  </property>
</Properties>
</file>